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A3B20" w14:textId="77777777" w:rsidR="000F46BC" w:rsidRPr="00FA4C9B" w:rsidRDefault="000F46BC" w:rsidP="000F46BC">
      <w:pPr>
        <w:spacing w:afterLines="50" w:after="180" w:line="480" w:lineRule="exact"/>
        <w:rPr>
          <w:rFonts w:ascii="標楷體" w:eastAsia="標楷體" w:hAnsi="標楷體"/>
          <w:color w:val="000000"/>
          <w:sz w:val="36"/>
          <w:szCs w:val="36"/>
        </w:rPr>
      </w:pPr>
      <w:r w:rsidRPr="00FA4C9B">
        <w:rPr>
          <w:rFonts w:ascii="標楷體" w:eastAsia="標楷體" w:hAnsi="標楷體" w:hint="eastAsia"/>
          <w:b/>
          <w:color w:val="000000"/>
          <w:sz w:val="36"/>
          <w:szCs w:val="36"/>
        </w:rPr>
        <w:t>不動產仲介經紀業倫理規範</w:t>
      </w:r>
    </w:p>
    <w:p w14:paraId="1A5B0A47" w14:textId="77777777" w:rsidR="000F46BC" w:rsidRPr="00DA79C1" w:rsidRDefault="000F46BC" w:rsidP="000F46BC">
      <w:pPr>
        <w:spacing w:line="240" w:lineRule="exact"/>
        <w:rPr>
          <w:rFonts w:ascii="標楷體" w:eastAsia="標楷體" w:hAnsi="標楷體"/>
          <w:color w:val="000000"/>
          <w:sz w:val="20"/>
          <w:szCs w:val="20"/>
        </w:rPr>
      </w:pPr>
      <w:r w:rsidRPr="00DA79C1">
        <w:rPr>
          <w:rFonts w:ascii="標楷體" w:eastAsia="標楷體" w:hAnsi="標楷體" w:hint="eastAsia"/>
          <w:color w:val="000000"/>
          <w:sz w:val="20"/>
          <w:szCs w:val="20"/>
        </w:rPr>
        <w:t>內政部101年12月14日內</w:t>
      </w:r>
      <w:proofErr w:type="gramStart"/>
      <w:r w:rsidRPr="00DA79C1">
        <w:rPr>
          <w:rFonts w:ascii="標楷體" w:eastAsia="標楷體" w:hAnsi="標楷體" w:hint="eastAsia"/>
          <w:color w:val="000000"/>
          <w:sz w:val="20"/>
          <w:szCs w:val="20"/>
        </w:rPr>
        <w:t>授中辦地字</w:t>
      </w:r>
      <w:proofErr w:type="gramEnd"/>
      <w:r w:rsidRPr="00DA79C1">
        <w:rPr>
          <w:rFonts w:ascii="標楷體" w:eastAsia="標楷體" w:hAnsi="標楷體" w:hint="eastAsia"/>
          <w:color w:val="000000"/>
          <w:sz w:val="20"/>
          <w:szCs w:val="20"/>
        </w:rPr>
        <w:t>第1016042148號函備查</w:t>
      </w:r>
    </w:p>
    <w:p w14:paraId="31A5FC7E" w14:textId="77777777" w:rsidR="000F46BC" w:rsidRPr="00DA79C1" w:rsidRDefault="000F46BC" w:rsidP="000F46BC">
      <w:pPr>
        <w:spacing w:line="240" w:lineRule="exact"/>
        <w:rPr>
          <w:rFonts w:ascii="標楷體" w:eastAsia="標楷體" w:hAnsi="標楷體"/>
          <w:color w:val="000000"/>
          <w:sz w:val="20"/>
          <w:szCs w:val="20"/>
        </w:rPr>
      </w:pPr>
      <w:r w:rsidRPr="00DA79C1">
        <w:rPr>
          <w:rFonts w:ascii="標楷體" w:eastAsia="標楷體" w:hAnsi="標楷體" w:hint="eastAsia"/>
          <w:color w:val="000000"/>
          <w:sz w:val="20"/>
          <w:szCs w:val="20"/>
        </w:rPr>
        <w:t>內政部105年12月02日內</w:t>
      </w:r>
      <w:proofErr w:type="gramStart"/>
      <w:r w:rsidRPr="00DA79C1">
        <w:rPr>
          <w:rFonts w:ascii="標楷體" w:eastAsia="標楷體" w:hAnsi="標楷體" w:hint="eastAsia"/>
          <w:color w:val="000000"/>
          <w:sz w:val="20"/>
          <w:szCs w:val="20"/>
        </w:rPr>
        <w:t>授中辦地字</w:t>
      </w:r>
      <w:proofErr w:type="gramEnd"/>
      <w:r w:rsidRPr="00DA79C1">
        <w:rPr>
          <w:rFonts w:ascii="標楷體" w:eastAsia="標楷體" w:hAnsi="標楷體" w:hint="eastAsia"/>
          <w:color w:val="000000"/>
          <w:sz w:val="20"/>
          <w:szCs w:val="20"/>
        </w:rPr>
        <w:t>第1051308488號函備查</w:t>
      </w:r>
    </w:p>
    <w:p w14:paraId="47D4382D" w14:textId="77777777" w:rsidR="000F46BC" w:rsidRPr="00DA79C1" w:rsidRDefault="000F46BC" w:rsidP="000F46BC">
      <w:pPr>
        <w:spacing w:line="240" w:lineRule="exact"/>
        <w:rPr>
          <w:rFonts w:ascii="標楷體" w:eastAsia="標楷體" w:hAnsi="標楷體"/>
          <w:color w:val="000000"/>
          <w:sz w:val="20"/>
          <w:szCs w:val="20"/>
        </w:rPr>
      </w:pPr>
      <w:r w:rsidRPr="00DA79C1">
        <w:rPr>
          <w:rFonts w:ascii="標楷體" w:eastAsia="標楷體" w:hAnsi="標楷體" w:hint="eastAsia"/>
          <w:color w:val="000000"/>
          <w:sz w:val="20"/>
          <w:szCs w:val="20"/>
        </w:rPr>
        <w:t>內政部109年10月12日內</w:t>
      </w:r>
      <w:proofErr w:type="gramStart"/>
      <w:r w:rsidRPr="00DA79C1">
        <w:rPr>
          <w:rFonts w:ascii="標楷體" w:eastAsia="標楷體" w:hAnsi="標楷體" w:hint="eastAsia"/>
          <w:color w:val="000000"/>
          <w:sz w:val="20"/>
          <w:szCs w:val="20"/>
        </w:rPr>
        <w:t>授中辦地字</w:t>
      </w:r>
      <w:proofErr w:type="gramEnd"/>
      <w:r w:rsidRPr="00DA79C1">
        <w:rPr>
          <w:rFonts w:ascii="標楷體" w:eastAsia="標楷體" w:hAnsi="標楷體" w:hint="eastAsia"/>
          <w:color w:val="000000"/>
          <w:sz w:val="20"/>
          <w:szCs w:val="20"/>
        </w:rPr>
        <w:t>第1090055797號函備查</w:t>
      </w:r>
    </w:p>
    <w:p w14:paraId="337BFE59" w14:textId="77777777" w:rsidR="000F46BC" w:rsidRPr="00C92497" w:rsidRDefault="000F46BC" w:rsidP="000F46BC">
      <w:pPr>
        <w:spacing w:line="400" w:lineRule="exact"/>
        <w:rPr>
          <w:rFonts w:ascii="標楷體" w:eastAsia="標楷體" w:hAnsi="標楷體"/>
          <w:color w:val="000000"/>
          <w:sz w:val="28"/>
          <w:szCs w:val="28"/>
        </w:rPr>
      </w:pPr>
    </w:p>
    <w:p w14:paraId="36D97AAB" w14:textId="77777777" w:rsidR="000F46BC" w:rsidRPr="001850A8" w:rsidRDefault="000F46BC" w:rsidP="000F46BC">
      <w:pPr>
        <w:spacing w:line="400" w:lineRule="exact"/>
        <w:rPr>
          <w:rFonts w:ascii="標楷體" w:eastAsia="標楷體" w:hAnsi="標楷體"/>
          <w:b/>
          <w:bCs/>
          <w:color w:val="000000"/>
          <w:sz w:val="28"/>
          <w:szCs w:val="28"/>
        </w:rPr>
      </w:pPr>
      <w:r w:rsidRPr="001850A8">
        <w:rPr>
          <w:rFonts w:ascii="標楷體" w:eastAsia="標楷體" w:hAnsi="標楷體" w:hint="eastAsia"/>
          <w:b/>
          <w:bCs/>
          <w:color w:val="000000"/>
          <w:sz w:val="28"/>
          <w:szCs w:val="28"/>
        </w:rPr>
        <w:t>第一章　總則</w:t>
      </w:r>
    </w:p>
    <w:p w14:paraId="5043BFE5" w14:textId="77777777" w:rsidR="000F46BC" w:rsidRPr="001850A8" w:rsidRDefault="000F46BC" w:rsidP="000F46BC">
      <w:pPr>
        <w:spacing w:line="400" w:lineRule="exact"/>
        <w:rPr>
          <w:rFonts w:ascii="標楷體" w:eastAsia="標楷體" w:hAnsi="標楷體"/>
          <w:color w:val="000000"/>
          <w:sz w:val="28"/>
          <w:szCs w:val="28"/>
        </w:rPr>
      </w:pPr>
    </w:p>
    <w:p w14:paraId="5225A2DC" w14:textId="77777777" w:rsidR="000F46BC" w:rsidRPr="001850A8" w:rsidRDefault="000F46BC" w:rsidP="000F46BC">
      <w:pPr>
        <w:spacing w:line="400" w:lineRule="exact"/>
        <w:ind w:left="1417" w:hangingChars="506" w:hanging="1417"/>
        <w:rPr>
          <w:rFonts w:ascii="標楷體" w:eastAsia="標楷體" w:hAnsi="標楷體"/>
          <w:color w:val="000000"/>
          <w:sz w:val="28"/>
          <w:szCs w:val="28"/>
        </w:rPr>
      </w:pPr>
      <w:r w:rsidRPr="001850A8">
        <w:rPr>
          <w:rFonts w:ascii="標楷體" w:eastAsia="標楷體" w:hAnsi="標楷體" w:hint="eastAsia"/>
          <w:color w:val="000000"/>
          <w:sz w:val="28"/>
          <w:szCs w:val="28"/>
        </w:rPr>
        <w:t>第 一 條  不動產經紀業（以下簡稱經紀業）為建立不動產交易秩</w:t>
      </w:r>
      <w:r>
        <w:rPr>
          <w:rFonts w:ascii="標楷體" w:eastAsia="標楷體" w:hAnsi="標楷體" w:hint="eastAsia"/>
          <w:color w:val="000000"/>
          <w:sz w:val="28"/>
          <w:szCs w:val="28"/>
        </w:rPr>
        <w:t>序，保障消費者權益，促進不動產交易市場</w:t>
      </w:r>
      <w:r w:rsidRPr="001850A8">
        <w:rPr>
          <w:rFonts w:ascii="標楷體" w:eastAsia="標楷體" w:hAnsi="標楷體" w:hint="eastAsia"/>
          <w:color w:val="000000"/>
          <w:sz w:val="28"/>
          <w:szCs w:val="28"/>
        </w:rPr>
        <w:t>健全發展，特依不動產經紀業管理條例第7條第6項規定訂定本倫理規範（以下簡稱本規範）。</w:t>
      </w:r>
    </w:p>
    <w:p w14:paraId="08E5B6A1" w14:textId="77777777" w:rsidR="000F46BC" w:rsidRPr="001850A8" w:rsidRDefault="000F46BC" w:rsidP="000F46BC">
      <w:pPr>
        <w:spacing w:line="400" w:lineRule="exact"/>
        <w:rPr>
          <w:rFonts w:ascii="標楷體" w:eastAsia="標楷體" w:hAnsi="標楷體"/>
          <w:color w:val="000000"/>
          <w:sz w:val="28"/>
          <w:szCs w:val="28"/>
        </w:rPr>
      </w:pPr>
    </w:p>
    <w:p w14:paraId="6F9BF6C2" w14:textId="77777777" w:rsidR="000F46BC" w:rsidRPr="001850A8" w:rsidRDefault="000F46BC" w:rsidP="000F46BC">
      <w:pPr>
        <w:spacing w:line="400" w:lineRule="exact"/>
        <w:rPr>
          <w:rFonts w:ascii="標楷體" w:eastAsia="標楷體" w:hAnsi="標楷體"/>
          <w:color w:val="000000"/>
          <w:sz w:val="28"/>
          <w:szCs w:val="28"/>
        </w:rPr>
      </w:pPr>
      <w:r w:rsidRPr="001850A8">
        <w:rPr>
          <w:rFonts w:ascii="標楷體" w:eastAsia="標楷體" w:hAnsi="標楷體" w:hint="eastAsia"/>
          <w:color w:val="000000"/>
          <w:sz w:val="28"/>
          <w:szCs w:val="28"/>
        </w:rPr>
        <w:t>第 二 條　經紀業應堅持公平交易及誠實信用。</w:t>
      </w:r>
    </w:p>
    <w:p w14:paraId="4D565A20" w14:textId="77777777" w:rsidR="000F46BC" w:rsidRPr="001850A8" w:rsidRDefault="000F46BC" w:rsidP="000F46BC">
      <w:pPr>
        <w:spacing w:line="400" w:lineRule="exact"/>
        <w:rPr>
          <w:rFonts w:ascii="標楷體" w:eastAsia="標楷體" w:hAnsi="標楷體"/>
          <w:color w:val="000000"/>
          <w:sz w:val="28"/>
          <w:szCs w:val="28"/>
        </w:rPr>
      </w:pPr>
      <w:r w:rsidRPr="001850A8">
        <w:rPr>
          <w:rFonts w:ascii="標楷體" w:eastAsia="標楷體" w:hAnsi="標楷體" w:hint="eastAsia"/>
          <w:color w:val="000000"/>
          <w:sz w:val="28"/>
          <w:szCs w:val="28"/>
        </w:rPr>
        <w:br/>
        <w:t>第 三 條  經紀業於執行業務時，應恪遵法令及本規範。</w:t>
      </w:r>
    </w:p>
    <w:p w14:paraId="04CC5BF7" w14:textId="77777777" w:rsidR="000F46BC" w:rsidRPr="001850A8" w:rsidRDefault="000F46BC" w:rsidP="000F46BC">
      <w:pPr>
        <w:spacing w:line="400" w:lineRule="exact"/>
        <w:rPr>
          <w:rFonts w:ascii="標楷體" w:eastAsia="標楷體" w:hAnsi="標楷體"/>
          <w:b/>
          <w:bCs/>
          <w:color w:val="000000"/>
          <w:sz w:val="28"/>
          <w:szCs w:val="28"/>
        </w:rPr>
      </w:pPr>
      <w:r w:rsidRPr="001850A8">
        <w:rPr>
          <w:rFonts w:ascii="標楷體" w:eastAsia="標楷體" w:hAnsi="標楷體" w:hint="eastAsia"/>
          <w:b/>
          <w:bCs/>
          <w:color w:val="000000"/>
          <w:sz w:val="28"/>
          <w:szCs w:val="28"/>
        </w:rPr>
        <w:br/>
        <w:t>第二章 不動產經紀業</w:t>
      </w:r>
    </w:p>
    <w:p w14:paraId="2EF0BA25" w14:textId="77777777" w:rsidR="000F46BC" w:rsidRPr="001850A8" w:rsidRDefault="000F46BC" w:rsidP="000F46BC">
      <w:pPr>
        <w:spacing w:line="400" w:lineRule="exact"/>
        <w:rPr>
          <w:rFonts w:ascii="標楷體" w:eastAsia="標楷體" w:hAnsi="標楷體"/>
          <w:color w:val="000000"/>
          <w:sz w:val="28"/>
          <w:szCs w:val="28"/>
        </w:rPr>
      </w:pPr>
    </w:p>
    <w:p w14:paraId="6421E5BF" w14:textId="77777777" w:rsidR="000F46BC" w:rsidRPr="001850A8" w:rsidRDefault="000F46BC" w:rsidP="000F46BC">
      <w:pPr>
        <w:spacing w:line="400" w:lineRule="exact"/>
        <w:rPr>
          <w:rFonts w:ascii="標楷體" w:eastAsia="標楷體" w:hAnsi="標楷體"/>
          <w:color w:val="000000"/>
          <w:sz w:val="28"/>
          <w:szCs w:val="28"/>
        </w:rPr>
      </w:pPr>
      <w:r w:rsidRPr="001850A8">
        <w:rPr>
          <w:rFonts w:ascii="標楷體" w:eastAsia="標楷體" w:hAnsi="標楷體" w:hint="eastAsia"/>
          <w:color w:val="000000"/>
          <w:sz w:val="28"/>
          <w:szCs w:val="28"/>
        </w:rPr>
        <w:t>第 四 條  經紀業應全力協助政府健全不動產交易制度。</w:t>
      </w:r>
    </w:p>
    <w:p w14:paraId="0377B518" w14:textId="77777777" w:rsidR="000F46BC" w:rsidRPr="001850A8" w:rsidRDefault="000F46BC" w:rsidP="000F46BC">
      <w:pPr>
        <w:spacing w:line="400" w:lineRule="exact"/>
        <w:rPr>
          <w:rFonts w:ascii="標楷體" w:eastAsia="標楷體" w:hAnsi="標楷體"/>
          <w:color w:val="000000"/>
          <w:sz w:val="28"/>
          <w:szCs w:val="28"/>
        </w:rPr>
      </w:pPr>
    </w:p>
    <w:p w14:paraId="226B11FE" w14:textId="77777777" w:rsidR="000F46BC" w:rsidRPr="001850A8" w:rsidRDefault="000F46BC" w:rsidP="000F46BC">
      <w:pPr>
        <w:spacing w:line="400" w:lineRule="exact"/>
        <w:rPr>
          <w:rFonts w:ascii="標楷體" w:eastAsia="標楷體" w:hAnsi="標楷體"/>
          <w:color w:val="000000"/>
          <w:sz w:val="28"/>
          <w:szCs w:val="28"/>
        </w:rPr>
      </w:pPr>
      <w:r w:rsidRPr="001850A8">
        <w:rPr>
          <w:rFonts w:ascii="標楷體" w:eastAsia="標楷體" w:hAnsi="標楷體" w:hint="eastAsia"/>
          <w:color w:val="000000"/>
          <w:sz w:val="28"/>
          <w:szCs w:val="28"/>
        </w:rPr>
        <w:t>第 五 條  經紀業應秉持誠信精神並注重服務品質。</w:t>
      </w:r>
    </w:p>
    <w:p w14:paraId="009E0090" w14:textId="77777777" w:rsidR="000F46BC" w:rsidRPr="001850A8" w:rsidRDefault="000F46BC" w:rsidP="000F46BC">
      <w:pPr>
        <w:spacing w:line="400" w:lineRule="exact"/>
        <w:rPr>
          <w:rFonts w:ascii="標楷體" w:eastAsia="標楷體" w:hAnsi="標楷體"/>
          <w:color w:val="000000"/>
          <w:sz w:val="28"/>
          <w:szCs w:val="28"/>
        </w:rPr>
      </w:pPr>
    </w:p>
    <w:p w14:paraId="48884C22" w14:textId="77777777" w:rsidR="000F46BC" w:rsidRPr="001850A8" w:rsidRDefault="000F46BC" w:rsidP="000F46BC">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t>第 六 條  經紀業應尊重同業之智慧財產與營業秘密，維護交易市場紀律，共同塑造良好經營環境。</w:t>
      </w:r>
    </w:p>
    <w:p w14:paraId="2FDD9A8E" w14:textId="77777777" w:rsidR="000F46BC" w:rsidRPr="000F1C5F" w:rsidRDefault="000F46BC" w:rsidP="000F46BC">
      <w:pPr>
        <w:spacing w:line="400" w:lineRule="exact"/>
        <w:rPr>
          <w:rFonts w:ascii="標楷體" w:eastAsia="標楷體" w:hAnsi="標楷體"/>
          <w:color w:val="000080"/>
          <w:sz w:val="28"/>
          <w:szCs w:val="28"/>
        </w:rPr>
      </w:pPr>
    </w:p>
    <w:p w14:paraId="637F1599" w14:textId="77777777" w:rsidR="000F46BC" w:rsidRPr="00A62361" w:rsidRDefault="000F46BC" w:rsidP="000F46BC">
      <w:pPr>
        <w:spacing w:line="400" w:lineRule="exact"/>
        <w:ind w:left="1439" w:hangingChars="514" w:hanging="1439"/>
        <w:rPr>
          <w:rFonts w:ascii="標楷體" w:eastAsia="標楷體" w:hAnsi="標楷體"/>
          <w:color w:val="000000"/>
          <w:sz w:val="28"/>
          <w:szCs w:val="28"/>
        </w:rPr>
      </w:pPr>
      <w:r w:rsidRPr="00A62361">
        <w:rPr>
          <w:rFonts w:ascii="標楷體" w:eastAsia="標楷體" w:hAnsi="標楷體" w:hint="eastAsia"/>
          <w:color w:val="000000"/>
          <w:sz w:val="28"/>
          <w:szCs w:val="28"/>
        </w:rPr>
        <w:t>第 七 條  刪除</w:t>
      </w:r>
    </w:p>
    <w:p w14:paraId="1D6C6A85" w14:textId="77777777" w:rsidR="000F46BC" w:rsidRPr="000F1C5F" w:rsidRDefault="000F46BC" w:rsidP="000F46BC">
      <w:pPr>
        <w:spacing w:line="400" w:lineRule="exact"/>
        <w:rPr>
          <w:rFonts w:ascii="標楷體" w:eastAsia="標楷體" w:hAnsi="標楷體"/>
          <w:color w:val="000080"/>
          <w:sz w:val="28"/>
          <w:szCs w:val="28"/>
        </w:rPr>
      </w:pPr>
    </w:p>
    <w:p w14:paraId="633F4549" w14:textId="77777777" w:rsidR="000F46BC" w:rsidRPr="001850A8" w:rsidRDefault="000F46BC" w:rsidP="000F46BC">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t>第 八 條　經紀業經消費者通知停止使用其個人資料者，經紀業應即停止使用。</w:t>
      </w:r>
    </w:p>
    <w:p w14:paraId="0D51DA9D" w14:textId="77777777" w:rsidR="000F46BC" w:rsidRPr="001850A8" w:rsidRDefault="000F46BC" w:rsidP="000F46BC">
      <w:pPr>
        <w:spacing w:line="400" w:lineRule="exact"/>
        <w:rPr>
          <w:rFonts w:ascii="標楷體" w:eastAsia="標楷體" w:hAnsi="標楷體"/>
          <w:color w:val="000000"/>
          <w:sz w:val="28"/>
          <w:szCs w:val="28"/>
        </w:rPr>
      </w:pPr>
    </w:p>
    <w:p w14:paraId="183C6B64" w14:textId="77777777" w:rsidR="000F46BC" w:rsidRPr="001850A8" w:rsidRDefault="000F46BC" w:rsidP="000F46BC">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t>第 九 條　經紀業之間應相互尊重，維護同業之正當權益，不得違反法令惡性競爭，或使委託人終止對其他經紀業之委託。</w:t>
      </w:r>
    </w:p>
    <w:p w14:paraId="60F09133" w14:textId="77777777" w:rsidR="000F46BC" w:rsidRPr="001850A8" w:rsidRDefault="000F46BC" w:rsidP="000F46BC">
      <w:pPr>
        <w:spacing w:line="400" w:lineRule="exact"/>
        <w:rPr>
          <w:rFonts w:ascii="標楷體" w:eastAsia="標楷體" w:hAnsi="標楷體"/>
          <w:color w:val="000000"/>
          <w:sz w:val="28"/>
          <w:szCs w:val="28"/>
        </w:rPr>
      </w:pPr>
    </w:p>
    <w:p w14:paraId="07FF4260" w14:textId="77777777" w:rsidR="000F46BC" w:rsidRPr="001850A8" w:rsidRDefault="000F46BC" w:rsidP="000F46BC">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t>第 十 條　經紀業應依法令規定對消費者揭露不動產說明書應記載之內容，不得有蓄意矇蔽欺</w:t>
      </w:r>
      <w:proofErr w:type="gramStart"/>
      <w:r w:rsidRPr="001850A8">
        <w:rPr>
          <w:rFonts w:ascii="標楷體" w:eastAsia="標楷體" w:hAnsi="標楷體" w:hint="eastAsia"/>
          <w:color w:val="000000"/>
          <w:sz w:val="28"/>
          <w:szCs w:val="28"/>
        </w:rPr>
        <w:t>罔</w:t>
      </w:r>
      <w:proofErr w:type="gramEnd"/>
      <w:r w:rsidRPr="001850A8">
        <w:rPr>
          <w:rFonts w:ascii="標楷體" w:eastAsia="標楷體" w:hAnsi="標楷體" w:hint="eastAsia"/>
          <w:color w:val="000000"/>
          <w:sz w:val="28"/>
          <w:szCs w:val="28"/>
        </w:rPr>
        <w:t>之行為。</w:t>
      </w:r>
    </w:p>
    <w:p w14:paraId="66A1FF1D" w14:textId="77777777" w:rsidR="000F46BC" w:rsidRPr="001850A8" w:rsidRDefault="000F46BC" w:rsidP="000F46BC">
      <w:pPr>
        <w:spacing w:line="400" w:lineRule="exact"/>
        <w:rPr>
          <w:rFonts w:ascii="標楷體" w:eastAsia="標楷體" w:hAnsi="標楷體"/>
          <w:color w:val="000000"/>
          <w:sz w:val="28"/>
          <w:szCs w:val="28"/>
        </w:rPr>
      </w:pPr>
    </w:p>
    <w:p w14:paraId="6FC4FC1C" w14:textId="77777777" w:rsidR="000F46BC" w:rsidRPr="001850A8" w:rsidRDefault="000F46BC" w:rsidP="000F46BC">
      <w:pPr>
        <w:spacing w:line="400" w:lineRule="exact"/>
        <w:ind w:left="1470" w:hangingChars="525" w:hanging="1470"/>
        <w:rPr>
          <w:rFonts w:ascii="標楷體" w:eastAsia="標楷體" w:hAnsi="標楷體"/>
          <w:color w:val="000000"/>
          <w:sz w:val="28"/>
          <w:szCs w:val="28"/>
        </w:rPr>
      </w:pPr>
      <w:r w:rsidRPr="001850A8">
        <w:rPr>
          <w:rFonts w:ascii="標楷體" w:eastAsia="標楷體" w:hAnsi="標楷體" w:hint="eastAsia"/>
          <w:color w:val="000000"/>
          <w:sz w:val="28"/>
          <w:szCs w:val="28"/>
        </w:rPr>
        <w:t>第十一條　經紀業不得與經紀人員通謀，使其未親自執行</w:t>
      </w:r>
      <w:proofErr w:type="gramStart"/>
      <w:r w:rsidRPr="001850A8">
        <w:rPr>
          <w:rFonts w:ascii="標楷體" w:eastAsia="標楷體" w:hAnsi="標楷體" w:hint="eastAsia"/>
          <w:color w:val="000000"/>
          <w:sz w:val="28"/>
          <w:szCs w:val="28"/>
        </w:rPr>
        <w:t>業務而假藉</w:t>
      </w:r>
      <w:proofErr w:type="gramEnd"/>
      <w:r w:rsidRPr="001850A8">
        <w:rPr>
          <w:rFonts w:ascii="標楷體" w:eastAsia="標楷體" w:hAnsi="標楷體" w:hint="eastAsia"/>
          <w:color w:val="000000"/>
          <w:sz w:val="28"/>
          <w:szCs w:val="28"/>
        </w:rPr>
        <w:t>其名義對外執行業務。</w:t>
      </w:r>
    </w:p>
    <w:p w14:paraId="7308B2AF" w14:textId="77777777" w:rsidR="000F46BC" w:rsidRPr="001850A8" w:rsidRDefault="000F46BC" w:rsidP="000F46BC">
      <w:pPr>
        <w:spacing w:line="400" w:lineRule="exact"/>
        <w:rPr>
          <w:rFonts w:ascii="標楷體" w:eastAsia="標楷體" w:hAnsi="標楷體"/>
          <w:color w:val="000000"/>
          <w:sz w:val="28"/>
          <w:szCs w:val="28"/>
        </w:rPr>
      </w:pPr>
    </w:p>
    <w:p w14:paraId="2FBBCECC" w14:textId="77777777" w:rsidR="000F46BC" w:rsidRPr="001850A8" w:rsidRDefault="000F46BC" w:rsidP="000F46BC">
      <w:pPr>
        <w:spacing w:line="400" w:lineRule="exact"/>
        <w:rPr>
          <w:rFonts w:ascii="標楷體" w:eastAsia="標楷體" w:hAnsi="標楷體"/>
          <w:color w:val="000000"/>
          <w:sz w:val="28"/>
          <w:szCs w:val="28"/>
        </w:rPr>
      </w:pPr>
      <w:r w:rsidRPr="001850A8">
        <w:rPr>
          <w:rFonts w:ascii="標楷體" w:eastAsia="標楷體" w:hAnsi="標楷體" w:hint="eastAsia"/>
          <w:color w:val="000000"/>
          <w:sz w:val="28"/>
          <w:szCs w:val="28"/>
        </w:rPr>
        <w:t>第十二條　經紀業應負責督導經紀人員不得有違法或不當之行為。</w:t>
      </w:r>
    </w:p>
    <w:p w14:paraId="52F93F40" w14:textId="77777777" w:rsidR="000F46BC" w:rsidRPr="001850A8" w:rsidRDefault="000F46BC" w:rsidP="000F46BC">
      <w:pPr>
        <w:spacing w:line="400" w:lineRule="exact"/>
        <w:rPr>
          <w:rFonts w:ascii="標楷體" w:eastAsia="標楷體" w:hAnsi="標楷體"/>
          <w:b/>
          <w:bCs/>
          <w:color w:val="000000"/>
          <w:sz w:val="28"/>
          <w:szCs w:val="28"/>
        </w:rPr>
      </w:pPr>
      <w:r w:rsidRPr="001850A8">
        <w:rPr>
          <w:rFonts w:ascii="標楷體" w:eastAsia="標楷體" w:hAnsi="標楷體" w:hint="eastAsia"/>
          <w:b/>
          <w:bCs/>
          <w:color w:val="000000"/>
          <w:sz w:val="28"/>
          <w:szCs w:val="28"/>
        </w:rPr>
        <w:br/>
        <w:t>第三章 不動產經紀人員</w:t>
      </w:r>
    </w:p>
    <w:p w14:paraId="3EFC5D9B" w14:textId="77777777" w:rsidR="000F46BC" w:rsidRPr="001850A8" w:rsidRDefault="000F46BC" w:rsidP="000F46BC">
      <w:pPr>
        <w:spacing w:line="400" w:lineRule="exact"/>
        <w:rPr>
          <w:rFonts w:ascii="標楷體" w:eastAsia="標楷體" w:hAnsi="標楷體"/>
          <w:color w:val="000000"/>
          <w:sz w:val="28"/>
          <w:szCs w:val="28"/>
        </w:rPr>
      </w:pPr>
    </w:p>
    <w:p w14:paraId="729FD79A" w14:textId="77777777" w:rsidR="000F46BC" w:rsidRPr="001850A8" w:rsidRDefault="000F46BC" w:rsidP="000F46BC">
      <w:pPr>
        <w:spacing w:line="400" w:lineRule="exact"/>
        <w:ind w:left="1414" w:hangingChars="505" w:hanging="1414"/>
        <w:rPr>
          <w:rFonts w:ascii="標楷體" w:eastAsia="標楷體" w:hAnsi="標楷體"/>
          <w:color w:val="000000"/>
          <w:sz w:val="28"/>
          <w:szCs w:val="28"/>
        </w:rPr>
      </w:pPr>
      <w:r w:rsidRPr="001850A8">
        <w:rPr>
          <w:rFonts w:ascii="標楷體" w:eastAsia="標楷體" w:hAnsi="標楷體" w:hint="eastAsia"/>
          <w:color w:val="000000"/>
          <w:sz w:val="28"/>
          <w:szCs w:val="28"/>
        </w:rPr>
        <w:t>第十三條  經紀人員應掌握市埸資訊，參與專業訓練，增進專業能力。</w:t>
      </w:r>
    </w:p>
    <w:p w14:paraId="791F160B" w14:textId="77777777" w:rsidR="000F46BC" w:rsidRPr="001850A8" w:rsidRDefault="000F46BC" w:rsidP="000F46BC">
      <w:pPr>
        <w:spacing w:line="400" w:lineRule="exact"/>
        <w:rPr>
          <w:rFonts w:ascii="標楷體" w:eastAsia="標楷體" w:hAnsi="標楷體"/>
          <w:color w:val="000000"/>
          <w:sz w:val="28"/>
          <w:szCs w:val="28"/>
        </w:rPr>
      </w:pPr>
    </w:p>
    <w:p w14:paraId="389DA1CD" w14:textId="77777777" w:rsidR="000F46BC" w:rsidRPr="001850A8" w:rsidRDefault="000F46BC" w:rsidP="000F46BC">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t>第十四條  經紀人員應謹言慎行，兼顧消費者合法權益及社會共同利益</w:t>
      </w:r>
      <w:r>
        <w:rPr>
          <w:rFonts w:ascii="標楷體" w:eastAsia="標楷體" w:hAnsi="標楷體" w:hint="eastAsia"/>
          <w:color w:val="000000"/>
          <w:sz w:val="28"/>
          <w:szCs w:val="28"/>
        </w:rPr>
        <w:t>，不得蓄意提供不實資訊予消費者或誤導市場成交行情。</w:t>
      </w:r>
    </w:p>
    <w:p w14:paraId="12550E6A" w14:textId="77777777" w:rsidR="000F46BC" w:rsidRPr="001850A8" w:rsidRDefault="000F46BC" w:rsidP="000F46BC">
      <w:pPr>
        <w:spacing w:line="400" w:lineRule="exact"/>
        <w:rPr>
          <w:rFonts w:ascii="標楷體" w:eastAsia="標楷體" w:hAnsi="標楷體"/>
          <w:color w:val="000000"/>
          <w:sz w:val="28"/>
          <w:szCs w:val="28"/>
        </w:rPr>
      </w:pPr>
    </w:p>
    <w:p w14:paraId="6416C349" w14:textId="77777777" w:rsidR="000F46BC" w:rsidRPr="001850A8" w:rsidRDefault="000F46BC" w:rsidP="000F46BC">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t>第十五條  經紀人員執行業務時，應維護消費者及經紀業之權益，不得營私舞弊。</w:t>
      </w:r>
    </w:p>
    <w:p w14:paraId="584EABFF" w14:textId="77777777" w:rsidR="000F46BC" w:rsidRPr="001850A8" w:rsidRDefault="000F46BC" w:rsidP="000F46BC">
      <w:pPr>
        <w:spacing w:line="400" w:lineRule="exact"/>
        <w:rPr>
          <w:rFonts w:ascii="標楷體" w:eastAsia="標楷體" w:hAnsi="標楷體"/>
          <w:color w:val="000000"/>
          <w:sz w:val="28"/>
          <w:szCs w:val="28"/>
        </w:rPr>
      </w:pPr>
    </w:p>
    <w:p w14:paraId="5D2945BA" w14:textId="77777777" w:rsidR="000F46BC" w:rsidRPr="001850A8" w:rsidRDefault="000F46BC" w:rsidP="000F46BC">
      <w:pPr>
        <w:spacing w:line="400" w:lineRule="exact"/>
        <w:ind w:left="1470" w:hangingChars="525" w:hanging="1470"/>
        <w:rPr>
          <w:rFonts w:ascii="標楷體" w:eastAsia="標楷體" w:hAnsi="標楷體"/>
          <w:color w:val="000000"/>
          <w:sz w:val="28"/>
          <w:szCs w:val="28"/>
        </w:rPr>
      </w:pPr>
      <w:r w:rsidRPr="001850A8">
        <w:rPr>
          <w:rFonts w:ascii="標楷體" w:eastAsia="標楷體" w:hAnsi="標楷體" w:hint="eastAsia"/>
          <w:color w:val="000000"/>
          <w:sz w:val="28"/>
          <w:szCs w:val="28"/>
        </w:rPr>
        <w:t>第十六條  經紀人員不得不當利用土地登記及地價電子資料謄本之住址資料，侵擾所有權人。</w:t>
      </w:r>
    </w:p>
    <w:p w14:paraId="1364E696" w14:textId="77777777" w:rsidR="000F46BC" w:rsidRPr="001850A8" w:rsidRDefault="000F46BC" w:rsidP="000F46BC">
      <w:pPr>
        <w:spacing w:line="400" w:lineRule="exact"/>
        <w:ind w:left="1260" w:hangingChars="450" w:hanging="1260"/>
        <w:rPr>
          <w:rFonts w:ascii="標楷體" w:eastAsia="標楷體" w:hAnsi="標楷體"/>
          <w:color w:val="000000"/>
          <w:sz w:val="28"/>
          <w:szCs w:val="28"/>
        </w:rPr>
      </w:pPr>
    </w:p>
    <w:p w14:paraId="20EEBF31" w14:textId="77777777" w:rsidR="000F46BC" w:rsidRPr="001850A8" w:rsidRDefault="000F46BC" w:rsidP="000F46BC">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t xml:space="preserve">第十七條  </w:t>
      </w:r>
      <w:r w:rsidRPr="001850A8">
        <w:rPr>
          <w:rFonts w:ascii="標楷體" w:eastAsia="標楷體" w:hAnsi="標楷體"/>
          <w:color w:val="000000"/>
          <w:sz w:val="28"/>
          <w:szCs w:val="28"/>
        </w:rPr>
        <w:t>不動產之買賣、互易、租賃或代理銷售，</w:t>
      </w:r>
      <w:proofErr w:type="gramStart"/>
      <w:r w:rsidRPr="001850A8">
        <w:rPr>
          <w:rFonts w:ascii="標楷體" w:eastAsia="標楷體" w:hAnsi="標楷體"/>
          <w:color w:val="000000"/>
          <w:sz w:val="28"/>
          <w:szCs w:val="28"/>
        </w:rPr>
        <w:t>如委由</w:t>
      </w:r>
      <w:proofErr w:type="gramEnd"/>
      <w:r w:rsidRPr="001850A8">
        <w:rPr>
          <w:rFonts w:ascii="標楷體" w:eastAsia="標楷體" w:hAnsi="標楷體"/>
          <w:color w:val="000000"/>
          <w:sz w:val="28"/>
          <w:szCs w:val="28"/>
        </w:rPr>
        <w:t>經紀業仲介</w:t>
      </w:r>
      <w:r w:rsidRPr="001850A8">
        <w:rPr>
          <w:rFonts w:ascii="標楷體" w:eastAsia="標楷體" w:hAnsi="標楷體" w:hint="eastAsia"/>
          <w:color w:val="000000"/>
          <w:sz w:val="28"/>
          <w:szCs w:val="28"/>
        </w:rPr>
        <w:t>業務</w:t>
      </w:r>
      <w:r w:rsidRPr="001850A8">
        <w:rPr>
          <w:rFonts w:ascii="標楷體" w:eastAsia="標楷體" w:hAnsi="標楷體"/>
          <w:color w:val="000000"/>
          <w:sz w:val="28"/>
          <w:szCs w:val="28"/>
        </w:rPr>
        <w:t>者，</w:t>
      </w:r>
      <w:r w:rsidRPr="001850A8">
        <w:rPr>
          <w:rFonts w:ascii="標楷體" w:eastAsia="標楷體" w:hAnsi="標楷體" w:hint="eastAsia"/>
          <w:color w:val="000000"/>
          <w:sz w:val="28"/>
          <w:szCs w:val="28"/>
        </w:rPr>
        <w:t>於簽訂各項不動產交易契約，經紀人不得於空白契約上簽章。</w:t>
      </w:r>
    </w:p>
    <w:p w14:paraId="02298535" w14:textId="77777777" w:rsidR="000F46BC" w:rsidRPr="001850A8" w:rsidRDefault="000F46BC" w:rsidP="000F46BC">
      <w:pPr>
        <w:spacing w:line="400" w:lineRule="exact"/>
        <w:ind w:left="1260" w:hangingChars="450" w:hanging="1260"/>
        <w:rPr>
          <w:rFonts w:ascii="標楷體" w:eastAsia="標楷體" w:hAnsi="標楷體"/>
          <w:color w:val="000000"/>
          <w:sz w:val="28"/>
          <w:szCs w:val="28"/>
        </w:rPr>
      </w:pPr>
    </w:p>
    <w:p w14:paraId="0DE803E5" w14:textId="77777777" w:rsidR="000F46BC" w:rsidRPr="001850A8" w:rsidRDefault="000F46BC" w:rsidP="000F46BC">
      <w:pPr>
        <w:spacing w:line="400" w:lineRule="exact"/>
        <w:ind w:left="1"/>
        <w:rPr>
          <w:rFonts w:ascii="標楷體" w:eastAsia="標楷體" w:hAnsi="標楷體"/>
          <w:color w:val="000000"/>
          <w:sz w:val="28"/>
          <w:szCs w:val="28"/>
        </w:rPr>
      </w:pPr>
      <w:r w:rsidRPr="001850A8">
        <w:rPr>
          <w:rFonts w:ascii="標楷體" w:eastAsia="標楷體" w:hAnsi="標楷體" w:hint="eastAsia"/>
          <w:color w:val="000000"/>
          <w:sz w:val="28"/>
          <w:szCs w:val="28"/>
        </w:rPr>
        <w:t xml:space="preserve">第十八條  刪除 </w:t>
      </w:r>
    </w:p>
    <w:p w14:paraId="18EA202B" w14:textId="77777777" w:rsidR="000F46BC" w:rsidRPr="001850A8" w:rsidRDefault="000F46BC" w:rsidP="000F46BC">
      <w:pPr>
        <w:spacing w:line="400" w:lineRule="exact"/>
        <w:ind w:left="1"/>
        <w:rPr>
          <w:rFonts w:ascii="標楷體" w:eastAsia="標楷體" w:hAnsi="標楷體"/>
          <w:color w:val="000000"/>
          <w:sz w:val="28"/>
          <w:szCs w:val="28"/>
        </w:rPr>
      </w:pPr>
      <w:r w:rsidRPr="001850A8">
        <w:rPr>
          <w:rFonts w:ascii="標楷體" w:eastAsia="標楷體" w:hAnsi="標楷體" w:hint="eastAsia"/>
          <w:color w:val="000000"/>
          <w:sz w:val="28"/>
          <w:szCs w:val="28"/>
        </w:rPr>
        <w:t xml:space="preserve"> </w:t>
      </w:r>
    </w:p>
    <w:p w14:paraId="68E0D009" w14:textId="77777777" w:rsidR="000F46BC" w:rsidRPr="001850A8" w:rsidRDefault="000F46BC" w:rsidP="000F46BC">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t>第十九條  經紀業執行業務過程中，不動產說明書應落實由不動產經紀人員向不動產交易相對人解說，其解說人應於不動產說明書簽章。</w:t>
      </w:r>
    </w:p>
    <w:p w14:paraId="1399CEE0" w14:textId="77777777" w:rsidR="000F46BC" w:rsidRPr="001850A8" w:rsidRDefault="000F46BC" w:rsidP="000F46BC">
      <w:pPr>
        <w:spacing w:line="400" w:lineRule="exact"/>
        <w:ind w:left="1470" w:hangingChars="525" w:hanging="1470"/>
        <w:rPr>
          <w:rFonts w:ascii="標楷體" w:eastAsia="標楷體" w:hAnsi="標楷體"/>
          <w:color w:val="000000"/>
          <w:sz w:val="28"/>
          <w:szCs w:val="28"/>
        </w:rPr>
      </w:pPr>
    </w:p>
    <w:p w14:paraId="0EA2268B" w14:textId="77777777" w:rsidR="000F46BC" w:rsidRPr="001850A8" w:rsidRDefault="000F46BC" w:rsidP="000F46BC">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t>第二十條  不動產仲介業者及不動產經紀人員，開發案源或居間或代理時，不得以不當或有不法行為騷擾當事人。</w:t>
      </w:r>
    </w:p>
    <w:p w14:paraId="7DAD5AB0" w14:textId="77777777" w:rsidR="000F46BC" w:rsidRPr="001850A8" w:rsidRDefault="000F46BC" w:rsidP="000F46BC">
      <w:pPr>
        <w:spacing w:line="400" w:lineRule="exact"/>
        <w:ind w:left="1470" w:hangingChars="525" w:hanging="1470"/>
        <w:rPr>
          <w:rFonts w:ascii="標楷體" w:eastAsia="標楷體" w:hAnsi="標楷體"/>
          <w:color w:val="000000"/>
          <w:sz w:val="28"/>
          <w:szCs w:val="28"/>
        </w:rPr>
      </w:pPr>
    </w:p>
    <w:p w14:paraId="7E7D1AFA" w14:textId="77777777" w:rsidR="000F46BC" w:rsidRPr="007F5E0A" w:rsidRDefault="000F46BC" w:rsidP="000F46BC">
      <w:pPr>
        <w:spacing w:line="360" w:lineRule="exact"/>
        <w:ind w:left="1700" w:hangingChars="607" w:hanging="1700"/>
        <w:rPr>
          <w:rFonts w:ascii="標楷體" w:eastAsia="標楷體" w:hAnsi="標楷體"/>
          <w:color w:val="000000"/>
          <w:sz w:val="28"/>
          <w:szCs w:val="28"/>
        </w:rPr>
      </w:pPr>
      <w:r w:rsidRPr="001850A8">
        <w:rPr>
          <w:rFonts w:ascii="標楷體" w:eastAsia="標楷體" w:hAnsi="標楷體" w:hint="eastAsia"/>
          <w:color w:val="000000"/>
          <w:sz w:val="28"/>
          <w:szCs w:val="28"/>
        </w:rPr>
        <w:t>第二十一條  不動產仲介業及不動產經紀人員不得在</w:t>
      </w:r>
      <w:r w:rsidRPr="007F5E0A">
        <w:rPr>
          <w:rFonts w:ascii="標楷體" w:eastAsia="標楷體" w:hAnsi="標楷體" w:hint="eastAsia"/>
          <w:color w:val="000000"/>
          <w:sz w:val="28"/>
          <w:szCs w:val="28"/>
        </w:rPr>
        <w:t>夜間</w:t>
      </w:r>
      <w:r>
        <w:rPr>
          <w:rFonts w:ascii="標楷體" w:eastAsia="標楷體" w:hAnsi="標楷體" w:hint="eastAsia"/>
          <w:color w:val="000000"/>
          <w:sz w:val="28"/>
          <w:szCs w:val="28"/>
        </w:rPr>
        <w:t>9</w:t>
      </w:r>
      <w:r w:rsidRPr="007F5E0A">
        <w:rPr>
          <w:rFonts w:ascii="標楷體" w:eastAsia="標楷體" w:hAnsi="標楷體" w:hint="eastAsia"/>
          <w:color w:val="000000"/>
          <w:sz w:val="28"/>
          <w:szCs w:val="28"/>
        </w:rPr>
        <w:t>點以後，早上</w:t>
      </w:r>
      <w:r>
        <w:rPr>
          <w:rFonts w:ascii="標楷體" w:eastAsia="標楷體" w:hAnsi="標楷體" w:hint="eastAsia"/>
          <w:color w:val="000000"/>
          <w:sz w:val="28"/>
          <w:szCs w:val="28"/>
        </w:rPr>
        <w:t>7</w:t>
      </w:r>
      <w:r w:rsidRPr="007F5E0A">
        <w:rPr>
          <w:rFonts w:ascii="標楷體" w:eastAsia="標楷體" w:hAnsi="標楷體" w:hint="eastAsia"/>
          <w:color w:val="000000"/>
          <w:sz w:val="28"/>
          <w:szCs w:val="28"/>
        </w:rPr>
        <w:t>點以前開發案源。但經當事人同意或業務尚在執行中，不在此限。</w:t>
      </w:r>
    </w:p>
    <w:p w14:paraId="2080F191" w14:textId="77777777" w:rsidR="000F46BC" w:rsidRPr="007F5E0A" w:rsidRDefault="000F46BC" w:rsidP="000F46BC">
      <w:pPr>
        <w:spacing w:line="400" w:lineRule="exact"/>
        <w:ind w:left="1470" w:hangingChars="525" w:hanging="1470"/>
        <w:rPr>
          <w:rFonts w:ascii="標楷體" w:eastAsia="標楷體" w:hAnsi="標楷體"/>
          <w:color w:val="000000"/>
          <w:sz w:val="28"/>
          <w:szCs w:val="28"/>
        </w:rPr>
      </w:pPr>
    </w:p>
    <w:p w14:paraId="0DC00E30" w14:textId="77777777" w:rsidR="000F46BC" w:rsidRPr="001850A8" w:rsidRDefault="000F46BC" w:rsidP="000F46BC">
      <w:pPr>
        <w:spacing w:line="400" w:lineRule="exact"/>
        <w:ind w:left="1700" w:hangingChars="607" w:hanging="1700"/>
        <w:rPr>
          <w:rFonts w:ascii="標楷體" w:eastAsia="標楷體" w:hAnsi="標楷體"/>
          <w:color w:val="000000"/>
          <w:sz w:val="28"/>
          <w:szCs w:val="28"/>
        </w:rPr>
      </w:pPr>
      <w:r w:rsidRPr="001850A8">
        <w:rPr>
          <w:rFonts w:ascii="標楷體" w:eastAsia="標楷體" w:hAnsi="標楷體" w:hint="eastAsia"/>
          <w:color w:val="000000"/>
          <w:sz w:val="28"/>
          <w:szCs w:val="28"/>
        </w:rPr>
        <w:lastRenderedPageBreak/>
        <w:t>第二十二條  不動產經紀人員不得利用仲介買賣契約機會賺取差價。</w:t>
      </w:r>
    </w:p>
    <w:p w14:paraId="1BECF7FE" w14:textId="77777777" w:rsidR="000F46BC" w:rsidRPr="001850A8" w:rsidRDefault="000F46BC" w:rsidP="000F46BC">
      <w:pPr>
        <w:spacing w:line="400" w:lineRule="exact"/>
        <w:ind w:left="1470" w:hangingChars="525" w:hanging="1470"/>
        <w:rPr>
          <w:rFonts w:ascii="標楷體" w:eastAsia="標楷體" w:hAnsi="標楷體"/>
          <w:color w:val="000000"/>
          <w:sz w:val="28"/>
          <w:szCs w:val="28"/>
        </w:rPr>
      </w:pPr>
    </w:p>
    <w:p w14:paraId="6CF299B9" w14:textId="77777777" w:rsidR="000F46BC" w:rsidRPr="001850A8" w:rsidRDefault="000F46BC" w:rsidP="000F46BC">
      <w:pPr>
        <w:spacing w:line="400" w:lineRule="exact"/>
        <w:ind w:left="1680" w:hangingChars="600" w:hanging="1680"/>
        <w:rPr>
          <w:rFonts w:ascii="標楷體" w:eastAsia="標楷體" w:hAnsi="標楷體"/>
          <w:color w:val="000000"/>
          <w:sz w:val="28"/>
          <w:szCs w:val="28"/>
        </w:rPr>
      </w:pPr>
      <w:r w:rsidRPr="001850A8">
        <w:rPr>
          <w:rFonts w:ascii="標楷體" w:eastAsia="標楷體" w:hAnsi="標楷體" w:hint="eastAsia"/>
          <w:color w:val="000000"/>
          <w:sz w:val="28"/>
          <w:szCs w:val="28"/>
        </w:rPr>
        <w:t>第二十三條  不動產經紀人員不得以自己或第三人名義冒充買受人或出賣人</w:t>
      </w:r>
      <w:proofErr w:type="gramStart"/>
      <w:r w:rsidRPr="001850A8">
        <w:rPr>
          <w:rFonts w:ascii="標楷體" w:eastAsia="標楷體" w:hAnsi="標楷體" w:hint="eastAsia"/>
          <w:color w:val="000000"/>
          <w:sz w:val="28"/>
          <w:szCs w:val="28"/>
        </w:rPr>
        <w:t>誘</w:t>
      </w:r>
      <w:proofErr w:type="gramEnd"/>
      <w:r w:rsidRPr="001850A8">
        <w:rPr>
          <w:rFonts w:ascii="標楷體" w:eastAsia="標楷體" w:hAnsi="標楷體" w:hint="eastAsia"/>
          <w:color w:val="000000"/>
          <w:sz w:val="28"/>
          <w:szCs w:val="28"/>
        </w:rPr>
        <w:t>使出賣人、買受人以低價或高價簽訂買賣契約。</w:t>
      </w:r>
    </w:p>
    <w:p w14:paraId="32002EDE" w14:textId="77777777" w:rsidR="000F46BC" w:rsidRPr="001850A8" w:rsidRDefault="000F46BC" w:rsidP="000F46BC">
      <w:pPr>
        <w:spacing w:line="400" w:lineRule="exact"/>
        <w:ind w:left="1680" w:hangingChars="600" w:hanging="1680"/>
        <w:rPr>
          <w:rFonts w:ascii="標楷體" w:eastAsia="標楷體" w:hAnsi="標楷體"/>
          <w:color w:val="000000"/>
          <w:sz w:val="28"/>
          <w:szCs w:val="28"/>
        </w:rPr>
      </w:pPr>
    </w:p>
    <w:p w14:paraId="4C12BA69" w14:textId="77777777" w:rsidR="000F46BC" w:rsidRPr="001850A8" w:rsidRDefault="000F46BC" w:rsidP="000F46BC">
      <w:pPr>
        <w:spacing w:line="400" w:lineRule="exact"/>
        <w:rPr>
          <w:rFonts w:ascii="標楷體" w:eastAsia="標楷體" w:hAnsi="標楷體"/>
          <w:b/>
          <w:bCs/>
          <w:color w:val="000000"/>
          <w:sz w:val="28"/>
          <w:szCs w:val="28"/>
        </w:rPr>
      </w:pPr>
      <w:r w:rsidRPr="001850A8">
        <w:rPr>
          <w:rFonts w:ascii="標楷體" w:eastAsia="標楷體" w:hAnsi="標楷體" w:hint="eastAsia"/>
          <w:b/>
          <w:bCs/>
          <w:color w:val="000000"/>
          <w:sz w:val="28"/>
          <w:szCs w:val="28"/>
        </w:rPr>
        <w:t>第四章</w:t>
      </w:r>
      <w:r w:rsidRPr="001850A8">
        <w:rPr>
          <w:rFonts w:ascii="標楷體" w:eastAsia="標楷體" w:hAnsi="標楷體" w:hint="eastAsia"/>
          <w:color w:val="000000"/>
          <w:sz w:val="28"/>
          <w:szCs w:val="28"/>
        </w:rPr>
        <w:t xml:space="preserve">　</w:t>
      </w:r>
      <w:r w:rsidRPr="001850A8">
        <w:rPr>
          <w:rFonts w:ascii="標楷體" w:eastAsia="標楷體" w:hAnsi="標楷體" w:hint="eastAsia"/>
          <w:b/>
          <w:bCs/>
          <w:color w:val="000000"/>
          <w:sz w:val="28"/>
          <w:szCs w:val="28"/>
        </w:rPr>
        <w:t>附則</w:t>
      </w:r>
    </w:p>
    <w:p w14:paraId="05863E17" w14:textId="77777777" w:rsidR="000F46BC" w:rsidRPr="001850A8" w:rsidRDefault="000F46BC" w:rsidP="000F46BC">
      <w:pPr>
        <w:spacing w:line="400" w:lineRule="exact"/>
        <w:rPr>
          <w:rFonts w:ascii="標楷體" w:eastAsia="標楷體" w:hAnsi="標楷體"/>
          <w:color w:val="000000"/>
          <w:sz w:val="28"/>
          <w:szCs w:val="28"/>
        </w:rPr>
      </w:pPr>
    </w:p>
    <w:p w14:paraId="0A08BA12" w14:textId="77777777" w:rsidR="000F46BC" w:rsidRPr="001850A8" w:rsidRDefault="000F46BC" w:rsidP="000F46BC">
      <w:pPr>
        <w:spacing w:line="400" w:lineRule="exact"/>
        <w:ind w:left="1680" w:hangingChars="600" w:hanging="1680"/>
        <w:rPr>
          <w:rFonts w:ascii="標楷體" w:eastAsia="標楷體" w:hAnsi="標楷體"/>
          <w:color w:val="000000"/>
          <w:sz w:val="28"/>
          <w:szCs w:val="28"/>
        </w:rPr>
      </w:pPr>
      <w:r w:rsidRPr="001850A8">
        <w:rPr>
          <w:rFonts w:ascii="標楷體" w:eastAsia="標楷體" w:hAnsi="標楷體" w:hint="eastAsia"/>
          <w:color w:val="000000"/>
          <w:sz w:val="28"/>
          <w:szCs w:val="28"/>
        </w:rPr>
        <w:t>第二十四條  經紀業及所屬經紀人員於執行業務時，應詳細審查不動產買賣委託人之身分，並影印保存該身分證明文件及交易憑證，如發現疑似洗錢之交易行為時，應向經紀業所在地同業公會通報。</w:t>
      </w:r>
    </w:p>
    <w:p w14:paraId="0BD7037B" w14:textId="77777777" w:rsidR="000F46BC" w:rsidRPr="001850A8" w:rsidRDefault="000F46BC" w:rsidP="000F46BC">
      <w:pPr>
        <w:spacing w:line="400" w:lineRule="exact"/>
        <w:ind w:left="1680" w:hangingChars="600" w:hanging="1680"/>
        <w:rPr>
          <w:rFonts w:ascii="標楷體" w:eastAsia="標楷體" w:hAnsi="標楷體"/>
          <w:color w:val="000000"/>
          <w:sz w:val="28"/>
          <w:szCs w:val="28"/>
        </w:rPr>
      </w:pPr>
    </w:p>
    <w:p w14:paraId="52AD4F56" w14:textId="77777777" w:rsidR="000F46BC" w:rsidRPr="00CA4B5B" w:rsidRDefault="000F46BC" w:rsidP="000F46BC">
      <w:pPr>
        <w:spacing w:line="400" w:lineRule="exact"/>
        <w:ind w:left="1680" w:hangingChars="600" w:hanging="1680"/>
        <w:rPr>
          <w:rFonts w:ascii="標楷體" w:eastAsia="標楷體" w:hAnsi="標楷體"/>
          <w:b/>
          <w:color w:val="FF0000"/>
          <w:sz w:val="28"/>
          <w:szCs w:val="28"/>
        </w:rPr>
      </w:pPr>
      <w:r w:rsidRPr="001F1225">
        <w:rPr>
          <w:rFonts w:ascii="標楷體" w:eastAsia="標楷體" w:hAnsi="標楷體" w:hint="eastAsia"/>
          <w:color w:val="000000"/>
          <w:sz w:val="28"/>
          <w:szCs w:val="28"/>
        </w:rPr>
        <w:t>第二十五條</w:t>
      </w:r>
      <w:r w:rsidRPr="00CA4B5B">
        <w:rPr>
          <w:rFonts w:ascii="標楷體" w:eastAsia="標楷體" w:hAnsi="標楷體" w:hint="eastAsia"/>
          <w:b/>
          <w:color w:val="FF0000"/>
          <w:sz w:val="28"/>
          <w:szCs w:val="28"/>
        </w:rPr>
        <w:t xml:space="preserve">　</w:t>
      </w:r>
      <w:r w:rsidRPr="001F1225">
        <w:rPr>
          <w:rFonts w:ascii="標楷體" w:eastAsia="標楷體" w:hAnsi="標楷體" w:hint="eastAsia"/>
          <w:color w:val="000000"/>
          <w:sz w:val="28"/>
          <w:szCs w:val="28"/>
        </w:rPr>
        <w:t>經紀業違反本規範者，由所在地同業公會審議處理後，如涉及處罰事項者，該公會應列舉事實，提出證據，報請經紀業所在地直轄市或縣（市）主管機關處理。</w:t>
      </w:r>
    </w:p>
    <w:p w14:paraId="5DC98549" w14:textId="77777777" w:rsidR="000F46BC" w:rsidRPr="007F5E0A" w:rsidRDefault="000F46BC" w:rsidP="000F46BC">
      <w:pPr>
        <w:spacing w:line="400" w:lineRule="exact"/>
        <w:ind w:leftChars="700" w:left="1680" w:firstLineChars="7" w:firstLine="20"/>
        <w:rPr>
          <w:rFonts w:ascii="標楷體" w:eastAsia="標楷體" w:hAnsi="標楷體"/>
          <w:color w:val="000000"/>
          <w:sz w:val="28"/>
          <w:szCs w:val="28"/>
        </w:rPr>
      </w:pPr>
      <w:r w:rsidRPr="007F5E0A">
        <w:rPr>
          <w:rFonts w:ascii="標楷體" w:eastAsia="標楷體" w:hAnsi="標楷體" w:hint="eastAsia"/>
          <w:color w:val="000000"/>
          <w:sz w:val="28"/>
          <w:szCs w:val="28"/>
        </w:rPr>
        <w:t>經紀業及經紀人員違反第十六條、第二十條及第二十一條之規範者，</w:t>
      </w:r>
      <w:proofErr w:type="gramStart"/>
      <w:r w:rsidRPr="007F5E0A">
        <w:rPr>
          <w:rFonts w:ascii="標楷體" w:eastAsia="標楷體" w:hAnsi="標楷體" w:hint="eastAsia"/>
          <w:color w:val="000000"/>
          <w:sz w:val="28"/>
          <w:szCs w:val="28"/>
        </w:rPr>
        <w:t>經移請</w:t>
      </w:r>
      <w:proofErr w:type="gramEnd"/>
      <w:r w:rsidRPr="007F5E0A">
        <w:rPr>
          <w:rFonts w:ascii="標楷體" w:eastAsia="標楷體" w:hAnsi="標楷體" w:hint="eastAsia"/>
          <w:color w:val="000000"/>
          <w:sz w:val="28"/>
          <w:szCs w:val="28"/>
        </w:rPr>
        <w:t>其所屬各地方公會審議而該公會未於限期1個月內審議時，得由中華民國不動產仲介經紀商業同業公會全國聯合會</w:t>
      </w:r>
      <w:proofErr w:type="gramStart"/>
      <w:r w:rsidRPr="007F5E0A">
        <w:rPr>
          <w:rFonts w:ascii="標楷體" w:eastAsia="標楷體" w:hAnsi="標楷體" w:hint="eastAsia"/>
          <w:color w:val="000000"/>
          <w:sz w:val="28"/>
          <w:szCs w:val="28"/>
        </w:rPr>
        <w:t>逕</w:t>
      </w:r>
      <w:proofErr w:type="gramEnd"/>
      <w:r w:rsidRPr="007F5E0A">
        <w:rPr>
          <w:rFonts w:ascii="標楷體" w:eastAsia="標楷體" w:hAnsi="標楷體" w:hint="eastAsia"/>
          <w:color w:val="000000"/>
          <w:sz w:val="28"/>
          <w:szCs w:val="28"/>
        </w:rPr>
        <w:t xml:space="preserve">為審議並報請有關主管機關處理。            </w:t>
      </w:r>
    </w:p>
    <w:p w14:paraId="170B22B4" w14:textId="77777777" w:rsidR="000F46BC" w:rsidRPr="001850A8" w:rsidRDefault="000F46BC" w:rsidP="000F46BC">
      <w:pPr>
        <w:spacing w:line="400" w:lineRule="exact"/>
        <w:ind w:left="1470" w:hangingChars="525" w:hanging="1470"/>
        <w:rPr>
          <w:rFonts w:ascii="標楷體" w:eastAsia="標楷體" w:hAnsi="標楷體"/>
          <w:color w:val="000000"/>
          <w:sz w:val="28"/>
          <w:szCs w:val="28"/>
        </w:rPr>
      </w:pPr>
    </w:p>
    <w:p w14:paraId="213F1D6C" w14:textId="77777777" w:rsidR="000F46BC" w:rsidRDefault="000F46BC" w:rsidP="000F46BC">
      <w:pPr>
        <w:spacing w:line="480" w:lineRule="exact"/>
        <w:ind w:left="1700" w:hangingChars="607" w:hanging="1700"/>
      </w:pPr>
      <w:r w:rsidRPr="001850A8">
        <w:rPr>
          <w:rFonts w:ascii="標楷體" w:eastAsia="標楷體" w:hAnsi="標楷體" w:hint="eastAsia"/>
          <w:color w:val="000000"/>
          <w:sz w:val="28"/>
          <w:szCs w:val="28"/>
        </w:rPr>
        <w:t>第二十六條  本規範經中華民國不動產仲介經紀商業同業公會全國聯合會會員代表大會通過後報請中央主管機關備查實施，修正時亦同。</w:t>
      </w:r>
    </w:p>
    <w:p w14:paraId="0D587D66" w14:textId="77777777" w:rsidR="000F46BC" w:rsidRDefault="000F46BC" w:rsidP="000F46BC">
      <w:pPr>
        <w:ind w:leftChars="-236" w:left="-566" w:firstLineChars="157" w:firstLine="566"/>
        <w:rPr>
          <w:rFonts w:ascii="標楷體" w:eastAsia="標楷體" w:hAnsi="標楷體"/>
          <w:b/>
          <w:bCs/>
          <w:sz w:val="36"/>
          <w:szCs w:val="36"/>
        </w:rPr>
      </w:pPr>
    </w:p>
    <w:p w14:paraId="16CF5845" w14:textId="77777777" w:rsidR="000F46BC" w:rsidRDefault="000F46BC" w:rsidP="000F46BC">
      <w:pPr>
        <w:ind w:leftChars="-236" w:left="-566" w:firstLineChars="157" w:firstLine="566"/>
        <w:rPr>
          <w:rFonts w:ascii="標楷體" w:eastAsia="標楷體" w:hAnsi="標楷體"/>
          <w:b/>
          <w:bCs/>
          <w:sz w:val="36"/>
          <w:szCs w:val="36"/>
        </w:rPr>
      </w:pPr>
    </w:p>
    <w:p w14:paraId="2B7A1AF8" w14:textId="77777777" w:rsidR="000F46BC" w:rsidRDefault="000F46BC" w:rsidP="000F46BC">
      <w:pPr>
        <w:ind w:leftChars="-236" w:left="-566" w:firstLineChars="157" w:firstLine="566"/>
        <w:rPr>
          <w:rFonts w:ascii="標楷體" w:eastAsia="標楷體" w:hAnsi="標楷體"/>
          <w:b/>
          <w:bCs/>
          <w:sz w:val="36"/>
          <w:szCs w:val="36"/>
        </w:rPr>
      </w:pPr>
    </w:p>
    <w:p w14:paraId="06697603" w14:textId="77777777" w:rsidR="000F46BC" w:rsidRDefault="000F46BC" w:rsidP="000F46BC">
      <w:pPr>
        <w:ind w:leftChars="-236" w:left="-566" w:firstLineChars="157" w:firstLine="566"/>
        <w:rPr>
          <w:rFonts w:ascii="標楷體" w:eastAsia="標楷體" w:hAnsi="標楷體"/>
          <w:b/>
          <w:bCs/>
          <w:sz w:val="36"/>
          <w:szCs w:val="36"/>
        </w:rPr>
      </w:pPr>
    </w:p>
    <w:p w14:paraId="16E1035F" w14:textId="77777777" w:rsidR="000F46BC" w:rsidRDefault="000F46BC" w:rsidP="000F46BC">
      <w:pPr>
        <w:ind w:leftChars="-236" w:left="-566" w:firstLineChars="157" w:firstLine="566"/>
        <w:rPr>
          <w:rFonts w:ascii="標楷體" w:eastAsia="標楷體" w:hAnsi="標楷體"/>
          <w:b/>
          <w:bCs/>
          <w:sz w:val="36"/>
          <w:szCs w:val="36"/>
        </w:rPr>
      </w:pPr>
    </w:p>
    <w:p w14:paraId="514B026B" w14:textId="77777777" w:rsidR="000F46BC" w:rsidRDefault="000F46BC" w:rsidP="000F46BC">
      <w:pPr>
        <w:ind w:leftChars="-236" w:left="-566" w:firstLineChars="157" w:firstLine="566"/>
        <w:rPr>
          <w:rFonts w:ascii="標楷體" w:eastAsia="標楷體" w:hAnsi="標楷體"/>
          <w:b/>
          <w:bCs/>
          <w:sz w:val="36"/>
          <w:szCs w:val="36"/>
        </w:rPr>
      </w:pPr>
    </w:p>
    <w:p w14:paraId="4D41EE3D" w14:textId="0DAE8859" w:rsidR="005358B0" w:rsidRPr="000F46BC" w:rsidRDefault="000F46BC" w:rsidP="000F46BC">
      <w:pPr>
        <w:snapToGrid w:val="0"/>
        <w:spacing w:line="480" w:lineRule="exact"/>
        <w:ind w:left="720" w:hangingChars="300" w:hanging="720"/>
        <w:rPr>
          <w:rFonts w:ascii="Arial" w:eastAsia="標楷體" w:hAnsi="Arial" w:cs="Arial" w:hint="eastAsia"/>
        </w:rPr>
      </w:pPr>
      <w:r>
        <w:rPr>
          <w:rFonts w:ascii="Arial" w:eastAsia="標楷體" w:hAnsi="Arial" w:cs="Arial" w:hint="eastAsia"/>
        </w:rPr>
        <w:t xml:space="preserve"> </w:t>
      </w:r>
    </w:p>
    <w:sectPr w:rsidR="005358B0" w:rsidRPr="000F46BC" w:rsidSect="009A1391">
      <w:footerReference w:type="even" r:id="rId4"/>
      <w:footerReference w:type="default" r:id="rId5"/>
      <w:pgSz w:w="11906" w:h="16838"/>
      <w:pgMar w:top="1361" w:right="1274" w:bottom="1418"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7CD1" w14:textId="77777777" w:rsidR="00C15922" w:rsidRDefault="000F46BC" w:rsidP="007F5B1B">
    <w:pPr>
      <w:pStyle w:val="a3"/>
      <w:framePr w:wrap="around" w:vAnchor="text" w:hAnchor="margin" w:xAlign="center" w:y="1"/>
      <w:rPr>
        <w:rStyle w:val="a5"/>
      </w:rPr>
    </w:pPr>
    <w:r>
      <w:rPr>
        <w:rStyle w:val="a5"/>
      </w:rPr>
      <w:fldChar w:fldCharType="begin"/>
    </w:r>
    <w:r>
      <w:rPr>
        <w:rStyle w:val="a5"/>
      </w:rPr>
      <w:instrText>PAGE</w:instrText>
    </w:r>
    <w:r>
      <w:rPr>
        <w:rStyle w:val="a5"/>
      </w:rPr>
      <w:instrText xml:space="preserve">  </w:instrText>
    </w:r>
    <w:r>
      <w:rPr>
        <w:rStyle w:val="a5"/>
      </w:rPr>
      <w:fldChar w:fldCharType="end"/>
    </w:r>
  </w:p>
  <w:p w14:paraId="758E27CD" w14:textId="77777777" w:rsidR="00C15922" w:rsidRDefault="000F46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FEF21" w14:textId="77777777" w:rsidR="00C15922" w:rsidRDefault="000F46BC">
    <w:pPr>
      <w:pStyle w:val="a3"/>
    </w:pPr>
  </w:p>
  <w:p w14:paraId="2595971D" w14:textId="77777777" w:rsidR="00394CEB" w:rsidRDefault="000F46BC">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6BC"/>
    <w:rsid w:val="000F46BC"/>
    <w:rsid w:val="0017576B"/>
    <w:rsid w:val="005358B0"/>
    <w:rsid w:val="00B77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8F23"/>
  <w15:chartTrackingRefBased/>
  <w15:docId w15:val="{A73A1E0B-FAC9-41A0-A682-524BC89C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6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F46BC"/>
    <w:pPr>
      <w:tabs>
        <w:tab w:val="center" w:pos="4153"/>
        <w:tab w:val="right" w:pos="8306"/>
      </w:tabs>
      <w:snapToGrid w:val="0"/>
    </w:pPr>
    <w:rPr>
      <w:sz w:val="20"/>
      <w:szCs w:val="20"/>
    </w:rPr>
  </w:style>
  <w:style w:type="character" w:customStyle="1" w:styleId="a4">
    <w:name w:val="頁尾 字元"/>
    <w:basedOn w:val="a0"/>
    <w:link w:val="a3"/>
    <w:rsid w:val="000F46BC"/>
    <w:rPr>
      <w:rFonts w:ascii="Times New Roman" w:eastAsia="新細明體" w:hAnsi="Times New Roman" w:cs="Times New Roman"/>
      <w:sz w:val="20"/>
      <w:szCs w:val="20"/>
    </w:rPr>
  </w:style>
  <w:style w:type="character" w:styleId="a5">
    <w:name w:val="page number"/>
    <w:basedOn w:val="a0"/>
    <w:rsid w:val="000F4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1</cp:revision>
  <dcterms:created xsi:type="dcterms:W3CDTF">2020-10-15T03:24:00Z</dcterms:created>
  <dcterms:modified xsi:type="dcterms:W3CDTF">2020-10-15T03:25:00Z</dcterms:modified>
</cp:coreProperties>
</file>